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E3CC" w14:textId="17FB4F0F" w:rsidR="00933E79" w:rsidRDefault="009600FE" w:rsidP="007E4E4F">
      <w:pPr>
        <w:spacing w:after="502" w:line="265" w:lineRule="auto"/>
        <w:ind w:left="0" w:firstLine="0"/>
        <w:jc w:val="center"/>
      </w:pPr>
      <w:r>
        <w:rPr>
          <w:sz w:val="22"/>
        </w:rPr>
        <w:t>ANNEXURE A</w:t>
      </w:r>
    </w:p>
    <w:p w14:paraId="1291E26D" w14:textId="77777777" w:rsidR="00933E79" w:rsidRDefault="009600FE">
      <w:pPr>
        <w:pStyle w:val="Heading1"/>
        <w:spacing w:before="0" w:after="93"/>
        <w:ind w:left="0" w:right="130"/>
      </w:pPr>
      <w:r>
        <w:t>COSATU SECTION 77(1) (d) NOTICE ON ECONOMIC CRISIS</w:t>
      </w:r>
    </w:p>
    <w:p w14:paraId="01A836DC" w14:textId="77777777" w:rsidR="00933E79" w:rsidRDefault="009600FE">
      <w:pPr>
        <w:spacing w:after="143"/>
        <w:ind w:left="10" w:right="115"/>
      </w:pPr>
      <w:r>
        <w:t>BACKGROUND</w:t>
      </w:r>
    </w:p>
    <w:p w14:paraId="2D4D3F6F" w14:textId="77777777" w:rsidR="00933E79" w:rsidRDefault="009600FE">
      <w:pPr>
        <w:ind w:left="695" w:right="115" w:hanging="331"/>
      </w:pPr>
      <w:r>
        <w:t xml:space="preserve">1. On the 21 August 2017 COSATU submitted to NEDLAC a Section </w:t>
      </w:r>
      <w:r>
        <w:rPr>
          <w:noProof/>
        </w:rPr>
        <w:drawing>
          <wp:inline distT="0" distB="0" distL="0" distR="0" wp14:anchorId="5388A7F6" wp14:editId="3CA07AB5">
            <wp:extent cx="493776" cy="143297"/>
            <wp:effectExtent l="0" t="0" r="0" b="0"/>
            <wp:docPr id="11554" name="Picture 11554"/>
            <wp:cNvGraphicFramePr/>
            <a:graphic xmlns:a="http://schemas.openxmlformats.org/drawingml/2006/main">
              <a:graphicData uri="http://schemas.openxmlformats.org/drawingml/2006/picture">
                <pic:pic xmlns:pic="http://schemas.openxmlformats.org/drawingml/2006/picture">
                  <pic:nvPicPr>
                    <pic:cNvPr id="11554" name="Picture 11554"/>
                    <pic:cNvPicPr/>
                  </pic:nvPicPr>
                  <pic:blipFill>
                    <a:blip r:embed="rId8"/>
                    <a:stretch>
                      <a:fillRect/>
                    </a:stretch>
                  </pic:blipFill>
                  <pic:spPr>
                    <a:xfrm>
                      <a:off x="0" y="0"/>
                      <a:ext cx="493776" cy="143297"/>
                    </a:xfrm>
                    <a:prstGeom prst="rect">
                      <a:avLst/>
                    </a:prstGeom>
                  </pic:spPr>
                </pic:pic>
              </a:graphicData>
            </a:graphic>
          </wp:inline>
        </w:drawing>
      </w:r>
      <w:r>
        <w:t>notice on Economic Crisis in South Africa.</w:t>
      </w:r>
    </w:p>
    <w:p w14:paraId="078750EF" w14:textId="77777777" w:rsidR="00933E79" w:rsidRDefault="009600FE">
      <w:pPr>
        <w:spacing w:after="322"/>
        <w:ind w:left="719" w:right="115" w:hanging="355"/>
      </w:pPr>
      <w:r>
        <w:t>20 NEDLAC convened a Section 77 Standing Committee to deal with COSATU's section 77(1)(b) notice, and the Committee confirmed compliance.</w:t>
      </w:r>
    </w:p>
    <w:p w14:paraId="6D388400" w14:textId="3825DC95" w:rsidR="00933E79" w:rsidRDefault="009600FE">
      <w:pPr>
        <w:numPr>
          <w:ilvl w:val="0"/>
          <w:numId w:val="2"/>
        </w:numPr>
        <w:spacing w:after="289"/>
        <w:ind w:left="714" w:right="115" w:hanging="350"/>
      </w:pPr>
      <w:r>
        <w:t>On 15 September 2017 the Standing Committee convened a plen</w:t>
      </w:r>
      <w:r w:rsidR="00A8040C">
        <w:t>ar</w:t>
      </w:r>
      <w:r>
        <w:t>y meeting with COSATU and the respondents.</w:t>
      </w:r>
    </w:p>
    <w:p w14:paraId="2C2CEBC6" w14:textId="77777777" w:rsidR="00933E79" w:rsidRDefault="009600FE">
      <w:pPr>
        <w:numPr>
          <w:ilvl w:val="0"/>
          <w:numId w:val="2"/>
        </w:numPr>
        <w:spacing w:after="290"/>
        <w:ind w:left="714" w:right="115" w:hanging="350"/>
      </w:pPr>
      <w:r>
        <w:t>In terms of the Notice COSATU demanded among others that retrenchments to maximize profits must stop. However, the respondents failed to provide a response to this demand.</w:t>
      </w:r>
    </w:p>
    <w:p w14:paraId="525DDF39" w14:textId="77777777" w:rsidR="00933E79" w:rsidRDefault="009600FE">
      <w:pPr>
        <w:numPr>
          <w:ilvl w:val="0"/>
          <w:numId w:val="2"/>
        </w:numPr>
        <w:spacing w:after="291"/>
        <w:ind w:left="714" w:right="115" w:hanging="350"/>
      </w:pPr>
      <w:r>
        <w:t>On 07 November 2017 the Standing Committee agreed that COSATU's demands could not be resolved and therefore deemed the section 77(1)(b) Notice as having been considered. This means that any protest action arising from this notice is protected. The certificate is attached to this notice.</w:t>
      </w:r>
    </w:p>
    <w:p w14:paraId="764974CE" w14:textId="6B3C7E48" w:rsidR="00933E79" w:rsidRDefault="009600FE">
      <w:pPr>
        <w:numPr>
          <w:ilvl w:val="0"/>
          <w:numId w:val="2"/>
        </w:numPr>
        <w:spacing w:after="544" w:line="234" w:lineRule="auto"/>
        <w:ind w:left="714" w:right="115" w:hanging="350"/>
      </w:pPr>
      <w:r>
        <w:t xml:space="preserve">This notice serves to notify Respondents of a protest action that will take place on </w:t>
      </w:r>
      <w:r w:rsidR="00A8040C">
        <w:t>24 August 2022</w:t>
      </w:r>
      <w:r>
        <w:t xml:space="preserve"> in pursuance of the 21 August 2017 COSATU submitted to NEDLAC a Section 77(1)(b) notice on Economic Crisis in South Africa.</w:t>
      </w:r>
    </w:p>
    <w:p w14:paraId="7B1300A3" w14:textId="77777777" w:rsidR="00933E79" w:rsidRDefault="009600FE">
      <w:pPr>
        <w:spacing w:after="246" w:line="259" w:lineRule="auto"/>
        <w:ind w:left="10" w:hanging="10"/>
        <w:jc w:val="left"/>
      </w:pPr>
      <w:r>
        <w:rPr>
          <w:sz w:val="26"/>
        </w:rPr>
        <w:t>PROTEST ACTION</w:t>
      </w:r>
    </w:p>
    <w:p w14:paraId="230C6C85" w14:textId="23D72A0C" w:rsidR="00933E79" w:rsidRDefault="009600FE">
      <w:pPr>
        <w:numPr>
          <w:ilvl w:val="0"/>
          <w:numId w:val="2"/>
        </w:numPr>
        <w:ind w:left="714" w:right="115" w:hanging="350"/>
      </w:pPr>
      <w:r>
        <w:t>COSATU will be calling upon all workers to support a socio-economic protest action by engaging in various fo</w:t>
      </w:r>
      <w:r w:rsidR="008F6183">
        <w:t>rms</w:t>
      </w:r>
      <w:r>
        <w:t xml:space="preserve"> of protests.</w:t>
      </w:r>
    </w:p>
    <w:p w14:paraId="2EABF52C" w14:textId="36A87E9F" w:rsidR="00933E79" w:rsidRDefault="009600FE">
      <w:pPr>
        <w:numPr>
          <w:ilvl w:val="0"/>
          <w:numId w:val="2"/>
        </w:numPr>
        <w:spacing w:after="0"/>
        <w:ind w:left="714" w:right="115" w:hanging="350"/>
      </w:pPr>
      <w:r>
        <w:t xml:space="preserve">The forms of protest actions and actions in contemplation of the strike will </w:t>
      </w:r>
      <w:r w:rsidR="008F6183">
        <w:t>involve.</w:t>
      </w:r>
    </w:p>
    <w:p w14:paraId="790E6CA1" w14:textId="77777777" w:rsidR="00DC6B9A" w:rsidRDefault="00DC6B9A" w:rsidP="00DC6B9A">
      <w:pPr>
        <w:spacing w:after="0"/>
        <w:ind w:left="714" w:right="115" w:firstLine="0"/>
      </w:pPr>
    </w:p>
    <w:p w14:paraId="6B405277" w14:textId="79C016A9" w:rsidR="00DC6B9A" w:rsidRPr="00CE5CE1" w:rsidRDefault="00DC6B9A" w:rsidP="00DC6B9A">
      <w:pPr>
        <w:pStyle w:val="ListParagraph"/>
        <w:numPr>
          <w:ilvl w:val="0"/>
          <w:numId w:val="3"/>
        </w:numPr>
        <w:spacing w:after="0" w:line="240" w:lineRule="auto"/>
        <w:contextualSpacing w:val="0"/>
        <w:jc w:val="left"/>
        <w:rPr>
          <w:szCs w:val="24"/>
          <w:lang w:eastAsia="en-GB"/>
        </w:rPr>
      </w:pPr>
      <w:r w:rsidRPr="00CE5CE1">
        <w:rPr>
          <w:szCs w:val="24"/>
          <w:lang w:eastAsia="en-GB"/>
        </w:rPr>
        <w:t xml:space="preserve">Protests in a form of marches, pickets on </w:t>
      </w:r>
      <w:r w:rsidR="004A58DD">
        <w:rPr>
          <w:szCs w:val="24"/>
          <w:lang w:eastAsia="en-GB"/>
        </w:rPr>
        <w:t>02 December</w:t>
      </w:r>
      <w:r w:rsidRPr="00CE5CE1">
        <w:rPr>
          <w:szCs w:val="24"/>
          <w:lang w:eastAsia="en-GB"/>
        </w:rPr>
        <w:t xml:space="preserve"> 2022</w:t>
      </w:r>
    </w:p>
    <w:p w14:paraId="1DA88F07" w14:textId="77777777" w:rsidR="00DC6B9A" w:rsidRPr="00CE5CE1" w:rsidRDefault="00DC6B9A" w:rsidP="00DC6B9A">
      <w:pPr>
        <w:pStyle w:val="ListParagraph"/>
        <w:spacing w:after="0" w:line="240" w:lineRule="auto"/>
        <w:ind w:left="1080" w:firstLine="0"/>
        <w:contextualSpacing w:val="0"/>
        <w:jc w:val="left"/>
        <w:rPr>
          <w:szCs w:val="24"/>
          <w:lang w:eastAsia="en-GB"/>
        </w:rPr>
      </w:pPr>
    </w:p>
    <w:p w14:paraId="6683B351" w14:textId="4EE8115A" w:rsidR="00DC6B9A" w:rsidRPr="00CE5CE1" w:rsidRDefault="00DC6B9A" w:rsidP="00DC6B9A">
      <w:pPr>
        <w:pStyle w:val="ListParagraph"/>
        <w:numPr>
          <w:ilvl w:val="0"/>
          <w:numId w:val="3"/>
        </w:numPr>
        <w:spacing w:after="0" w:line="240" w:lineRule="auto"/>
        <w:jc w:val="left"/>
        <w:rPr>
          <w:rFonts w:ascii="Calibri" w:hAnsi="Calibri" w:cs="Calibri"/>
          <w:sz w:val="22"/>
          <w:lang w:eastAsia="en-GB"/>
        </w:rPr>
      </w:pPr>
      <w:r w:rsidRPr="00CE5CE1">
        <w:rPr>
          <w:szCs w:val="24"/>
          <w:lang w:eastAsia="en-GB"/>
        </w:rPr>
        <w:t xml:space="preserve">2hour pickets from 12h00 to 14h00 </w:t>
      </w:r>
      <w:r w:rsidR="004A58DD">
        <w:rPr>
          <w:szCs w:val="24"/>
          <w:lang w:eastAsia="en-GB"/>
        </w:rPr>
        <w:t>in the build-up to the national march on the 02</w:t>
      </w:r>
      <w:r w:rsidR="004A58DD" w:rsidRPr="004A58DD">
        <w:rPr>
          <w:szCs w:val="24"/>
          <w:vertAlign w:val="superscript"/>
          <w:lang w:eastAsia="en-GB"/>
        </w:rPr>
        <w:t>nd</w:t>
      </w:r>
      <w:r w:rsidR="004A58DD">
        <w:rPr>
          <w:szCs w:val="24"/>
          <w:lang w:eastAsia="en-GB"/>
        </w:rPr>
        <w:t xml:space="preserve"> December 2022</w:t>
      </w:r>
    </w:p>
    <w:p w14:paraId="15E95E12" w14:textId="658317F8" w:rsidR="00933E79" w:rsidRDefault="00933E79">
      <w:pPr>
        <w:spacing w:after="286"/>
        <w:ind w:left="1066" w:right="115"/>
      </w:pPr>
    </w:p>
    <w:p w14:paraId="34CA9E26" w14:textId="12DC6109" w:rsidR="00933E79" w:rsidRDefault="009600FE">
      <w:pPr>
        <w:numPr>
          <w:ilvl w:val="0"/>
          <w:numId w:val="2"/>
        </w:numPr>
        <w:ind w:left="714" w:right="115" w:hanging="350"/>
      </w:pPr>
      <w:r>
        <w:t xml:space="preserve">The specific activities in paragraph 8.b above will take place during working hours. The socio-economic strike will commence at 00.00 and end at 23.59 on </w:t>
      </w:r>
      <w:r w:rsidR="00DC6B9A">
        <w:t>0</w:t>
      </w:r>
      <w:r w:rsidR="004A58DD">
        <w:t>2 December</w:t>
      </w:r>
      <w:r w:rsidR="00A8040C">
        <w:t xml:space="preserve"> 2022</w:t>
      </w:r>
      <w:r>
        <w:t xml:space="preserve"> except that shift workers will be away for the duration of one whole shift, and it will be the shift that has the majority of hours on the day in question.</w:t>
      </w:r>
    </w:p>
    <w:p w14:paraId="5C21E7D4" w14:textId="2D4273F3" w:rsidR="00933E79" w:rsidRDefault="009600FE">
      <w:pPr>
        <w:numPr>
          <w:ilvl w:val="0"/>
          <w:numId w:val="2"/>
        </w:numPr>
        <w:ind w:left="714" w:right="115" w:hanging="350"/>
      </w:pPr>
      <w:r>
        <w:lastRenderedPageBreak/>
        <w:t xml:space="preserve">Following the socio-economic strike on </w:t>
      </w:r>
      <w:r w:rsidR="00DC6B9A">
        <w:t>0</w:t>
      </w:r>
      <w:r w:rsidR="004A58DD">
        <w:t>2 December</w:t>
      </w:r>
      <w:r w:rsidR="00A8040C">
        <w:t xml:space="preserve"> 2022</w:t>
      </w:r>
      <w:r>
        <w:t>, the Federation will assess the programme of action and decide on the way forward. The Federation reserves the right to extend the programme of action should it be necessary.</w:t>
      </w:r>
    </w:p>
    <w:sectPr w:rsidR="00933E79">
      <w:pgSz w:w="11904" w:h="16838"/>
      <w:pgMar w:top="771" w:right="1862" w:bottom="1813" w:left="1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606"/>
    <w:multiLevelType w:val="hybridMultilevel"/>
    <w:tmpl w:val="34A4036C"/>
    <w:lvl w:ilvl="0" w:tplc="A96ABD62">
      <w:start w:val="3"/>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293EA">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418C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E31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24044">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C9DC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40F3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007B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EDFC6">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F08E9"/>
    <w:multiLevelType w:val="hybridMultilevel"/>
    <w:tmpl w:val="11C4E0FA"/>
    <w:lvl w:ilvl="0" w:tplc="6C7673E6">
      <w:start w:val="1"/>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EAE47C">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A0FD58">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067104">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A65610">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6039F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8A2AB4">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DCB060">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18E5B2">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6162B67"/>
    <w:multiLevelType w:val="hybridMultilevel"/>
    <w:tmpl w:val="15D256FA"/>
    <w:lvl w:ilvl="0" w:tplc="EEC6D7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3658268">
    <w:abstractNumId w:val="1"/>
  </w:num>
  <w:num w:numId="2" w16cid:durableId="1106002527">
    <w:abstractNumId w:val="0"/>
  </w:num>
  <w:num w:numId="3" w16cid:durableId="911886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79"/>
    <w:rsid w:val="004A58DD"/>
    <w:rsid w:val="007E4E4F"/>
    <w:rsid w:val="008F6183"/>
    <w:rsid w:val="00933E79"/>
    <w:rsid w:val="009600FE"/>
    <w:rsid w:val="00A46DCF"/>
    <w:rsid w:val="00A8040C"/>
    <w:rsid w:val="00DC6B9A"/>
    <w:rsid w:val="00FA2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598D"/>
  <w15:docId w15:val="{DE7EED31-43BB-4BCC-9328-FFC9705B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50" w:lineRule="auto"/>
      <w:ind w:left="2832"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before="585" w:after="233"/>
      <w:ind w:left="2832"/>
      <w:jc w:val="center"/>
      <w:outlineLvl w:val="0"/>
    </w:pPr>
    <w:rPr>
      <w:rFonts w:ascii="Times New Roman" w:eastAsia="Times New Roman" w:hAnsi="Times New Roman" w:cs="Times New Roman"/>
      <w:color w:val="000000"/>
      <w:sz w:val="26"/>
    </w:rPr>
  </w:style>
  <w:style w:type="paragraph" w:styleId="Heading2">
    <w:name w:val="heading 2"/>
    <w:basedOn w:val="Normal"/>
    <w:next w:val="Normal"/>
    <w:link w:val="Heading2Char"/>
    <w:uiPriority w:val="9"/>
    <w:semiHidden/>
    <w:unhideWhenUsed/>
    <w:qFormat/>
    <w:rsid w:val="007E4E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4E4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7E4E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E4E4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C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4FC483908534687925D0546AF68CA" ma:contentTypeVersion="13" ma:contentTypeDescription="Create a new document." ma:contentTypeScope="" ma:versionID="ab805581d1ed79411c22d9c41bbf8200">
  <xsd:schema xmlns:xsd="http://www.w3.org/2001/XMLSchema" xmlns:xs="http://www.w3.org/2001/XMLSchema" xmlns:p="http://schemas.microsoft.com/office/2006/metadata/properties" xmlns:ns3="aff5fc87-5459-4473-ae02-d84393876586" xmlns:ns4="348a42d0-f222-43fc-bd5b-f53f820d9239" targetNamespace="http://schemas.microsoft.com/office/2006/metadata/properties" ma:root="true" ma:fieldsID="bd28048c25e477cbec55cc7455a65902" ns3:_="" ns4:_="">
    <xsd:import namespace="aff5fc87-5459-4473-ae02-d84393876586"/>
    <xsd:import namespace="348a42d0-f222-43fc-bd5b-f53f820d92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fc87-5459-4473-ae02-d84393876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a42d0-f222-43fc-bd5b-f53f820d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40B1D-B6EC-44A5-9622-7E2246098C8E}">
  <ds:schemaRefs>
    <ds:schemaRef ds:uri="http://schemas.microsoft.com/sharepoint/v3/contenttype/forms"/>
  </ds:schemaRefs>
</ds:datastoreItem>
</file>

<file path=customXml/itemProps2.xml><?xml version="1.0" encoding="utf-8"?>
<ds:datastoreItem xmlns:ds="http://schemas.openxmlformats.org/officeDocument/2006/customXml" ds:itemID="{C0B27BB9-20F2-47F6-99E1-DCB3E9B3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fc87-5459-4473-ae02-d84393876586"/>
    <ds:schemaRef ds:uri="348a42d0-f222-43fc-bd5b-f53f820d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23196-A203-4811-A435-57C93B7B8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Amogelang Diale</dc:creator>
  <cp:keywords/>
  <cp:lastModifiedBy>gmulaisi@gmail.com</cp:lastModifiedBy>
  <cp:revision>5</cp:revision>
  <dcterms:created xsi:type="dcterms:W3CDTF">2022-08-04T11:51:00Z</dcterms:created>
  <dcterms:modified xsi:type="dcterms:W3CDTF">2022-11-17T22:28:00Z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0x01010065C4FC483908534687925D0546AF68CA</vt:lpwstr>
  </property>
</Properties>
</file>